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87F93" w14:textId="09F060B2" w:rsidR="00171785" w:rsidRDefault="00864BCB" w:rsidP="00171785">
      <w:r>
        <w:t xml:space="preserve">El </w:t>
      </w:r>
      <w:r w:rsidR="00171785">
        <w:t xml:space="preserve">COSO es </w:t>
      </w:r>
      <w:r>
        <w:t>más</w:t>
      </w:r>
      <w:r w:rsidR="00171785">
        <w:t xml:space="preserve"> completo en </w:t>
      </w:r>
      <w:r>
        <w:t>comparación</w:t>
      </w:r>
      <w:r w:rsidR="00171785">
        <w:t xml:space="preserve"> con la ISO 31.000</w:t>
      </w:r>
    </w:p>
    <w:p w14:paraId="4AB2E884" w14:textId="72DFA2D8" w:rsidR="00171785" w:rsidRDefault="00171785" w:rsidP="00171785">
      <w:r>
        <w:t xml:space="preserve">coso es como un control </w:t>
      </w:r>
      <w:r w:rsidR="00864BCB">
        <w:t>más</w:t>
      </w:r>
      <w:r>
        <w:t xml:space="preserve"> financiero con respecto a la </w:t>
      </w:r>
      <w:proofErr w:type="spellStart"/>
      <w:r>
        <w:t>iso</w:t>
      </w:r>
      <w:proofErr w:type="spellEnd"/>
    </w:p>
    <w:p w14:paraId="4C8F000C" w14:textId="37BF59C8" w:rsidR="00171785" w:rsidRDefault="00864BCB" w:rsidP="00171785">
      <w:r>
        <w:t>La</w:t>
      </w:r>
      <w:r w:rsidR="00171785">
        <w:t xml:space="preserve"> de </w:t>
      </w:r>
      <w:r>
        <w:t>evaluación</w:t>
      </w:r>
      <w:r w:rsidR="00171785">
        <w:t xml:space="preserve"> de monitoreo de transacciones AML por lo general utilizan es </w:t>
      </w:r>
      <w:proofErr w:type="spellStart"/>
      <w:r w:rsidR="00171785">
        <w:t>mas</w:t>
      </w:r>
      <w:proofErr w:type="spellEnd"/>
      <w:r w:rsidR="00171785">
        <w:t xml:space="preserve"> la ISO 31000</w:t>
      </w:r>
    </w:p>
    <w:p w14:paraId="788BB704" w14:textId="1F0FC911" w:rsidR="00171785" w:rsidRDefault="00171785" w:rsidP="00171785">
      <w:r>
        <w:t>Coso</w:t>
      </w:r>
      <w:r>
        <w:t xml:space="preserve">, por lo general coso es una herramienta de control que se aplican </w:t>
      </w:r>
      <w:proofErr w:type="spellStart"/>
      <w:r>
        <w:t>mas</w:t>
      </w:r>
      <w:proofErr w:type="spellEnd"/>
      <w:r>
        <w:t xml:space="preserve"> a estados financieros muy </w:t>
      </w:r>
      <w:proofErr w:type="gramStart"/>
      <w:r>
        <w:t>efectiva</w:t>
      </w:r>
      <w:proofErr w:type="gramEnd"/>
      <w:r>
        <w:t xml:space="preserve"> pero es </w:t>
      </w:r>
      <w:proofErr w:type="spellStart"/>
      <w:r>
        <w:t>mas</w:t>
      </w:r>
      <w:proofErr w:type="spellEnd"/>
      <w:r>
        <w:t xml:space="preserve"> para ese segmento ya en temas de monitoreo AML la ISO es lo ideal</w:t>
      </w:r>
    </w:p>
    <w:p w14:paraId="4946BB05" w14:textId="6B60C33B" w:rsidR="00171785" w:rsidRDefault="00171785" w:rsidP="00171785">
      <w:r>
        <w:t>si vas a monitorear fraude o transacciones COSO ES LO IDEAL</w:t>
      </w:r>
    </w:p>
    <w:p w14:paraId="23A75035" w14:textId="5E0837D4" w:rsidR="002349AF" w:rsidRDefault="00171785" w:rsidP="00171785">
      <w:proofErr w:type="spellStart"/>
      <w:r>
        <w:t>si</w:t>
      </w:r>
      <w:proofErr w:type="spellEnd"/>
      <w:r>
        <w:t xml:space="preserve"> es monitoreo transaccional AML </w:t>
      </w:r>
      <w:r w:rsidR="00864BCB">
        <w:t>sería</w:t>
      </w:r>
      <w:r>
        <w:t xml:space="preserve"> la ISO 31000 que es el marco en la cuales </w:t>
      </w:r>
      <w:proofErr w:type="gramStart"/>
      <w:r>
        <w:t xml:space="preserve">la </w:t>
      </w:r>
      <w:r w:rsidR="00864BCB">
        <w:t>mayorías</w:t>
      </w:r>
      <w:proofErr w:type="gramEnd"/>
      <w:r>
        <w:t xml:space="preserve"> de los sistemas de monitorea la implementan</w:t>
      </w:r>
    </w:p>
    <w:sectPr w:rsidR="002349AF" w:rsidSect="00541336"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D3AD6"/>
    <w:multiLevelType w:val="multilevel"/>
    <w:tmpl w:val="D01E836E"/>
    <w:lvl w:ilvl="0">
      <w:start w:val="1"/>
      <w:numFmt w:val="decimal"/>
      <w:pStyle w:val="Ttulo2"/>
      <w:lvlText w:val="%1)"/>
      <w:lvlJc w:val="left"/>
      <w:pPr>
        <w:ind w:left="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1440" w:hanging="360"/>
      </w:pPr>
    </w:lvl>
    <w:lvl w:ilvl="5">
      <w:start w:val="1"/>
      <w:numFmt w:val="lowerRoman"/>
      <w:lvlText w:val="(%6)"/>
      <w:lvlJc w:val="left"/>
      <w:pPr>
        <w:ind w:left="180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520" w:hanging="360"/>
      </w:pPr>
    </w:lvl>
    <w:lvl w:ilvl="8">
      <w:start w:val="1"/>
      <w:numFmt w:val="lowerRoman"/>
      <w:lvlText w:val="%9."/>
      <w:lvlJc w:val="left"/>
      <w:pPr>
        <w:ind w:left="28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785"/>
    <w:rsid w:val="00114016"/>
    <w:rsid w:val="00171785"/>
    <w:rsid w:val="002349AF"/>
    <w:rsid w:val="00541336"/>
    <w:rsid w:val="00864BCB"/>
    <w:rsid w:val="00FC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306D7"/>
  <w15:chartTrackingRefBased/>
  <w15:docId w15:val="{6D08288B-13A5-409A-BF84-1303856C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autoRedefine/>
    <w:qFormat/>
    <w:rsid w:val="00114016"/>
    <w:pPr>
      <w:keepNext/>
      <w:keepLines/>
      <w:numPr>
        <w:numId w:val="1"/>
      </w:numPr>
      <w:spacing w:before="360" w:after="80"/>
      <w:outlineLvl w:val="1"/>
    </w:pPr>
    <w:rPr>
      <w:rFonts w:ascii="Century Gothic" w:eastAsia="Calibri" w:hAnsi="Century Gothic" w:cs="Calibri"/>
      <w:sz w:val="28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14016"/>
    <w:rPr>
      <w:rFonts w:ascii="Century Gothic" w:eastAsia="Calibri" w:hAnsi="Century Gothic" w:cs="Calibri"/>
      <w:sz w:val="28"/>
      <w:szCs w:val="36"/>
      <w:lang w:val="es-PY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Sanabria</dc:creator>
  <cp:keywords/>
  <dc:description/>
  <cp:lastModifiedBy>Cynthia Sanabria</cp:lastModifiedBy>
  <cp:revision>1</cp:revision>
  <dcterms:created xsi:type="dcterms:W3CDTF">2026-04-20T17:32:00Z</dcterms:created>
  <dcterms:modified xsi:type="dcterms:W3CDTF">2026-04-20T18:00:00Z</dcterms:modified>
</cp:coreProperties>
</file>